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1 – </w:t>
      </w:r>
      <w:r w:rsidRPr="00B92B42">
        <w:rPr>
          <w:rFonts w:ascii="Times New Roman" w:eastAsia="Times New Roman" w:hAnsi="Times New Roman" w:cs="Times New Roman"/>
          <w:color w:val="000000"/>
          <w:sz w:val="28"/>
          <w:szCs w:val="28"/>
          <w:lang w:val="kk-KZ" w:eastAsia="ru-RU"/>
        </w:rPr>
        <w:t>дә</w:t>
      </w:r>
      <w:proofErr w:type="gramStart"/>
      <w:r w:rsidRPr="00B92B42">
        <w:rPr>
          <w:rFonts w:ascii="Times New Roman" w:eastAsia="Times New Roman" w:hAnsi="Times New Roman" w:cs="Times New Roman"/>
          <w:color w:val="000000"/>
          <w:sz w:val="28"/>
          <w:szCs w:val="28"/>
          <w:lang w:val="kk-KZ" w:eastAsia="ru-RU"/>
        </w:rPr>
        <w:t>р</w:t>
      </w:r>
      <w:proofErr w:type="gramEnd"/>
      <w:r w:rsidRPr="00B92B42">
        <w:rPr>
          <w:rFonts w:ascii="Times New Roman" w:eastAsia="Times New Roman" w:hAnsi="Times New Roman" w:cs="Times New Roman"/>
          <w:color w:val="000000"/>
          <w:sz w:val="28"/>
          <w:szCs w:val="28"/>
          <w:lang w:val="kk-KZ" w:eastAsia="ru-RU"/>
        </w:rPr>
        <w:t>іс Кіріспе. Энергия тасымалдаушылар</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val="kk-KZ" w:eastAsia="ru-RU"/>
        </w:rPr>
        <w:t>  </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val="kk-KZ" w:eastAsia="ru-RU"/>
        </w:rPr>
        <w:t>Дәріс жоспары:</w:t>
      </w:r>
    </w:p>
    <w:p w:rsidR="004560DB" w:rsidRPr="00B92B42" w:rsidRDefault="004560DB" w:rsidP="004560DB">
      <w:pPr>
        <w:spacing w:after="0" w:line="240" w:lineRule="auto"/>
        <w:ind w:left="1429" w:hanging="720"/>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1.1</w:t>
      </w:r>
      <w:r w:rsidRPr="00B92B42">
        <w:rPr>
          <w:rFonts w:ascii="Times New Roman" w:eastAsia="Times New Roman" w:hAnsi="Times New Roman" w:cs="Times New Roman"/>
          <w:color w:val="000000"/>
          <w:sz w:val="14"/>
          <w:szCs w:val="14"/>
          <w:lang w:eastAsia="ru-RU"/>
        </w:rPr>
        <w:t>            </w:t>
      </w:r>
      <w:r w:rsidRPr="00B92B42">
        <w:rPr>
          <w:rFonts w:ascii="Times New Roman" w:eastAsia="Times New Roman" w:hAnsi="Times New Roman" w:cs="Times New Roman"/>
          <w:color w:val="000000"/>
          <w:sz w:val="28"/>
          <w:szCs w:val="28"/>
          <w:lang w:val="kk-KZ" w:eastAsia="ru-RU"/>
        </w:rPr>
        <w:t>Кі</w:t>
      </w:r>
      <w:proofErr w:type="gramStart"/>
      <w:r w:rsidRPr="00B92B42">
        <w:rPr>
          <w:rFonts w:ascii="Times New Roman" w:eastAsia="Times New Roman" w:hAnsi="Times New Roman" w:cs="Times New Roman"/>
          <w:color w:val="000000"/>
          <w:sz w:val="28"/>
          <w:szCs w:val="28"/>
          <w:lang w:val="kk-KZ" w:eastAsia="ru-RU"/>
        </w:rPr>
        <w:t>р</w:t>
      </w:r>
      <w:proofErr w:type="gramEnd"/>
      <w:r w:rsidRPr="00B92B42">
        <w:rPr>
          <w:rFonts w:ascii="Times New Roman" w:eastAsia="Times New Roman" w:hAnsi="Times New Roman" w:cs="Times New Roman"/>
          <w:color w:val="000000"/>
          <w:sz w:val="28"/>
          <w:szCs w:val="28"/>
          <w:lang w:val="kk-KZ" w:eastAsia="ru-RU"/>
        </w:rPr>
        <w:t>іспе;</w:t>
      </w:r>
    </w:p>
    <w:p w:rsidR="004560DB" w:rsidRPr="00B92B42" w:rsidRDefault="004560DB" w:rsidP="004560DB">
      <w:pPr>
        <w:spacing w:after="0" w:line="240" w:lineRule="auto"/>
        <w:ind w:left="1429" w:hanging="720"/>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1.2</w:t>
      </w:r>
      <w:r w:rsidRPr="00B92B42">
        <w:rPr>
          <w:rFonts w:ascii="Times New Roman" w:eastAsia="Times New Roman" w:hAnsi="Times New Roman" w:cs="Times New Roman"/>
          <w:color w:val="000000"/>
          <w:sz w:val="14"/>
          <w:szCs w:val="14"/>
          <w:lang w:eastAsia="ru-RU"/>
        </w:rPr>
        <w:t>            </w:t>
      </w:r>
      <w:r w:rsidRPr="00B92B42">
        <w:rPr>
          <w:rFonts w:ascii="Times New Roman" w:eastAsia="Times New Roman" w:hAnsi="Times New Roman" w:cs="Times New Roman"/>
          <w:color w:val="000000"/>
          <w:sz w:val="28"/>
          <w:szCs w:val="28"/>
          <w:lang w:val="kk-KZ" w:eastAsia="ru-RU"/>
        </w:rPr>
        <w:t xml:space="preserve">Энергетикалық шаруашылықтың маңызы және </w:t>
      </w:r>
      <w:proofErr w:type="gramStart"/>
      <w:r w:rsidRPr="00B92B42">
        <w:rPr>
          <w:rFonts w:ascii="Times New Roman" w:eastAsia="Times New Roman" w:hAnsi="Times New Roman" w:cs="Times New Roman"/>
          <w:color w:val="000000"/>
          <w:sz w:val="28"/>
          <w:szCs w:val="28"/>
          <w:lang w:val="kk-KZ" w:eastAsia="ru-RU"/>
        </w:rPr>
        <w:t>м</w:t>
      </w:r>
      <w:proofErr w:type="gramEnd"/>
      <w:r w:rsidRPr="00B92B42">
        <w:rPr>
          <w:rFonts w:ascii="Times New Roman" w:eastAsia="Times New Roman" w:hAnsi="Times New Roman" w:cs="Times New Roman"/>
          <w:color w:val="000000"/>
          <w:sz w:val="28"/>
          <w:szCs w:val="28"/>
          <w:lang w:val="kk-KZ" w:eastAsia="ru-RU"/>
        </w:rPr>
        <w:t>індеттері;</w:t>
      </w:r>
    </w:p>
    <w:p w:rsidR="004560DB" w:rsidRPr="00B92B42" w:rsidRDefault="004560DB" w:rsidP="004560DB">
      <w:pPr>
        <w:spacing w:after="0" w:line="240" w:lineRule="auto"/>
        <w:ind w:left="1429" w:hanging="720"/>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1.3</w:t>
      </w:r>
      <w:r w:rsidRPr="00B92B42">
        <w:rPr>
          <w:rFonts w:ascii="Times New Roman" w:eastAsia="Times New Roman" w:hAnsi="Times New Roman" w:cs="Times New Roman"/>
          <w:color w:val="000000"/>
          <w:sz w:val="14"/>
          <w:szCs w:val="14"/>
          <w:lang w:eastAsia="ru-RU"/>
        </w:rPr>
        <w:t>            </w:t>
      </w:r>
      <w:r w:rsidRPr="00B92B42">
        <w:rPr>
          <w:rFonts w:ascii="Times New Roman" w:eastAsia="Times New Roman" w:hAnsi="Times New Roman" w:cs="Times New Roman"/>
          <w:color w:val="000000"/>
          <w:sz w:val="28"/>
          <w:szCs w:val="28"/>
          <w:lang w:val="kk-KZ" w:eastAsia="ru-RU"/>
        </w:rPr>
        <w:t>Энергетикалық шаруашылықтың құрылымы мен функциялары;</w:t>
      </w:r>
    </w:p>
    <w:p w:rsidR="004560DB" w:rsidRPr="00B92B42" w:rsidRDefault="004560DB" w:rsidP="004560DB">
      <w:pPr>
        <w:spacing w:after="0" w:line="240" w:lineRule="auto"/>
        <w:ind w:left="1429" w:hanging="720"/>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eastAsia="ru-RU"/>
        </w:rPr>
        <w:t>1.4</w:t>
      </w:r>
      <w:r w:rsidRPr="00B92B42">
        <w:rPr>
          <w:rFonts w:ascii="Times New Roman" w:eastAsia="Times New Roman" w:hAnsi="Times New Roman" w:cs="Times New Roman"/>
          <w:color w:val="000000"/>
          <w:sz w:val="14"/>
          <w:szCs w:val="14"/>
          <w:lang w:eastAsia="ru-RU"/>
        </w:rPr>
        <w:t>            </w:t>
      </w:r>
      <w:r w:rsidRPr="00B92B42">
        <w:rPr>
          <w:rFonts w:ascii="Times New Roman" w:eastAsia="Times New Roman" w:hAnsi="Times New Roman" w:cs="Times New Roman"/>
          <w:color w:val="000000"/>
          <w:sz w:val="28"/>
          <w:szCs w:val="28"/>
          <w:lang w:val="kk-KZ" w:eastAsia="ru-RU"/>
        </w:rPr>
        <w:t>Энергия тасымалдаушылардың түрлері, жіктелуі және сипаттамасы.</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val="kk-KZ" w:eastAsia="ru-RU"/>
        </w:rPr>
        <w:t> </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val="kk-KZ" w:eastAsia="ru-RU"/>
        </w:rPr>
        <w:t> </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val="kk-KZ" w:eastAsia="ru-RU"/>
        </w:rPr>
        <w:t>1.1 Кіріспе</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val="kk-KZ" w:eastAsia="ru-RU"/>
        </w:rPr>
        <w:t> </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val="kk-KZ" w:eastAsia="ru-RU"/>
        </w:rPr>
        <w:t>Пәнді оқу мақсаты – кәсіпорын жүйелерінің қағидаттарын, құрылымын және жұмыс істеуін және энергия тасымалдаушылар мен сығылған ауа, суықты өндіру бойынша стансалар мен қондырғылар, ауаны бөлу өнімдері, су және отынмен жабдықтау жүйелері, жабдықты әртүрлі өнеркәсіптік кәсіпорындарда пайдалану сұрақтары сияқты олардың негізгі элементтерінің айрықша ерекшеліктерін үлестіруді меңгеру.</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eastAsia="ru-RU"/>
        </w:rPr>
      </w:pPr>
      <w:r w:rsidRPr="00B92B42">
        <w:rPr>
          <w:rFonts w:ascii="Times New Roman" w:eastAsia="Times New Roman" w:hAnsi="Times New Roman" w:cs="Times New Roman"/>
          <w:color w:val="000000"/>
          <w:sz w:val="28"/>
          <w:szCs w:val="28"/>
          <w:lang w:val="kk-KZ" w:eastAsia="ru-RU"/>
        </w:rPr>
        <w:t> </w:t>
      </w:r>
    </w:p>
    <w:p w:rsidR="004560DB" w:rsidRPr="00B92B42" w:rsidRDefault="004560DB" w:rsidP="004560DB">
      <w:pPr>
        <w:spacing w:after="0" w:line="240" w:lineRule="auto"/>
        <w:ind w:firstLine="709"/>
        <w:jc w:val="both"/>
        <w:rPr>
          <w:rFonts w:ascii="Cambria" w:eastAsia="Times New Roman" w:hAnsi="Cambria" w:cs="Times New Roman"/>
          <w:color w:val="000000"/>
          <w:sz w:val="27"/>
          <w:szCs w:val="27"/>
          <w:lang w:eastAsia="ru-RU"/>
        </w:rPr>
      </w:pPr>
      <w:bookmarkStart w:id="0" w:name="_Toc213405503"/>
      <w:bookmarkStart w:id="1" w:name="_Toc213405706"/>
      <w:bookmarkEnd w:id="0"/>
      <w:bookmarkEnd w:id="1"/>
      <w:r w:rsidRPr="00B92B42">
        <w:rPr>
          <w:rFonts w:ascii="Cambria" w:eastAsia="Times New Roman" w:hAnsi="Cambria" w:cs="Times New Roman"/>
          <w:color w:val="000000"/>
          <w:sz w:val="28"/>
          <w:szCs w:val="28"/>
          <w:lang w:val="kk-KZ" w:eastAsia="ru-RU"/>
        </w:rPr>
        <w:t>1.2 Энергетикалық шаруашылықтың маңызы және міндеттері</w:t>
      </w:r>
    </w:p>
    <w:p w:rsidR="004560DB" w:rsidRPr="00B92B42" w:rsidRDefault="004560DB" w:rsidP="004560DB">
      <w:pPr>
        <w:spacing w:after="0" w:line="240" w:lineRule="auto"/>
        <w:ind w:firstLine="709"/>
        <w:jc w:val="both"/>
        <w:rPr>
          <w:rFonts w:ascii="Cambria" w:eastAsia="Times New Roman" w:hAnsi="Cambria" w:cs="Times New Roman"/>
          <w:color w:val="000000"/>
          <w:sz w:val="27"/>
          <w:szCs w:val="27"/>
          <w:lang w:eastAsia="ru-RU"/>
        </w:rPr>
      </w:pPr>
      <w:r w:rsidRPr="00B92B42">
        <w:rPr>
          <w:rFonts w:ascii="Cambria" w:eastAsia="Times New Roman" w:hAnsi="Cambria" w:cs="Times New Roman"/>
          <w:color w:val="000000"/>
          <w:sz w:val="28"/>
          <w:szCs w:val="28"/>
          <w:lang w:val="kk-KZ" w:eastAsia="ru-RU"/>
        </w:rPr>
        <w:t> </w:t>
      </w:r>
    </w:p>
    <w:p w:rsidR="004560DB" w:rsidRPr="00B92B42" w:rsidRDefault="004560DB" w:rsidP="004560DB">
      <w:pPr>
        <w:spacing w:after="0" w:line="240" w:lineRule="auto"/>
        <w:ind w:firstLine="709"/>
        <w:jc w:val="both"/>
        <w:rPr>
          <w:rFonts w:ascii="Cambria" w:eastAsia="Times New Roman" w:hAnsi="Cambria" w:cs="Times New Roman"/>
          <w:color w:val="000000"/>
          <w:sz w:val="27"/>
          <w:szCs w:val="27"/>
          <w:lang w:eastAsia="ru-RU"/>
        </w:rPr>
      </w:pPr>
      <w:r w:rsidRPr="00B92B42">
        <w:rPr>
          <w:rFonts w:ascii="Times New Roman" w:eastAsia="Times New Roman" w:hAnsi="Times New Roman" w:cs="Times New Roman"/>
          <w:color w:val="000000"/>
          <w:sz w:val="28"/>
          <w:szCs w:val="28"/>
          <w:lang w:val="kk-KZ" w:eastAsia="ru-RU"/>
        </w:rPr>
        <w:t> </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Кез келген технолоиялық процесс отынның, электр және жылу энергиясының белгілі-бір шығынын қажет етеді, сондықтан өнеркәсіптік кәсіпорындар отын мен энергияның әртүрлі түрлерінің ең ірі тұтынушылары болып табылады. Өнеркәсіпте шамамен бүкіл отынның жартысы және энергияның үштен екісі жұмсалады. Отын ретінде кәсіпорындар көмір, кокс, мазут, ағаш пен ағаш қалдықтарын, табиғи газ, көміртек диоксидін (мысалы, пісіру өндірісі үшін) қолданады. Ғылыми-техникалық прогресстің дамуымен энергияның тұтынылуы жүйелі түрде өсуде. Энергия ресурстарына кететін шығын үлесі де өсуде. Өнімнің өзіндік құнындағы энергия шығындарының үлесі 40–45% дейін жетеді.</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ХХ ғасыр ішінде әлемнің дамыған елдерінде өнеркәсіптік өнімнің бірлігіне кететін энергия саны 10-12 есе өсті. Бұған байланысты өндірістік процестің үздіксіз жұмыс істеуін қанағаттандыруда энергетикалық шаруашылықтың рөлі артады, өндіріс шығындарын төмендету және өнеркәсіптік кәсіпорындардың тиімділік деңгейін жоғарылату мақсатымен оның маңызы артады.</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Өнеркәсіптік кәсіпорынның энергетикалық шаруашылығы – бұл кәсіпорынды табиғи отын (газ, мазут және т.б.), электр тогы, сығылған ауа, ыстық су, конденсат сияқты энергия мен энергия тасымалдаушылардың әртүрлі түрлерімен үздіксіз жабдықтау мақсатымен энергетикалық қондырғылар мен қосымша құралдардың жиынтығы.</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lastRenderedPageBreak/>
        <w:t>Өнеркәсіптік энергияның негізгі түрлеріне жататындар: жылу және химиялық отын энергиясы, бу мен ыстық судың жылу энергиясы, механикалық энергия және электр энергиясы.</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Энергетикалық шаруашылықтың негізгі міндеттері минималды шығын кезінде кәсіпорынды орнатылған параметрлі энергияның барлық түрлерімен сенімді және үздіксіз қамсыздандыру.</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Кәсіпорынның энергиямен қамтамасыз етілуінің энергияны тұтыну мен өндіріс ерекшеліктерімен шартталған өзіне тән ерекшеліктері бар:</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энергия өндірісі, әдетте, тұтыну мезетінде жүзеге асырылуы тиіс;</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энергия жұмыс орындарына үздіксіз және қажетті санмен жеткізілуі тиіс. Энергиямен жабдықтаудағы іркілістер өндіріс процесінің тоқталуын, технологияның бұзылуын шақырады;</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энергия тәулік және бір жыл ішінде бірқалыпсыз тұтынылады. Бұл табиғи жағдайлармен (жыз бен қыс мерзімдері, күн, түн) және өндірістің ұйымдастырылуымен шақырылған;</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 энергияны өндіру бойынша қондырғылардың қуаты тұтыну максимумын қамтамасыз етуі керек.</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Қолдану сипаты бойынша энергия: технологиялық, қозғаушы (күш), жылытқыш, жарық беретін және санитарлы-вентиляциялық болады. Өнеркәсіптік кәсіпорындар үшін қозғалтқыш және технологиялық мақсаттарға энергия тұтыну айтарлықтай маңызды. Технологиялық және көтеру-тасымалдау жабдығының қозғаушы күші ретінде негізінде электр энергиясы және бу мен сығылған ауаның аз саны қолданылады.</w:t>
      </w:r>
    </w:p>
    <w:p w:rsidR="004560DB" w:rsidRPr="00B92B42" w:rsidRDefault="004560DB" w:rsidP="004560DB">
      <w:pPr>
        <w:spacing w:after="0" w:line="240" w:lineRule="auto"/>
        <w:ind w:firstLine="709"/>
        <w:jc w:val="both"/>
        <w:rPr>
          <w:rFonts w:ascii="Times New Roman" w:eastAsia="Times New Roman" w:hAnsi="Times New Roman" w:cs="Times New Roman"/>
          <w:color w:val="000000"/>
          <w:sz w:val="27"/>
          <w:szCs w:val="27"/>
          <w:lang w:val="kk-KZ" w:eastAsia="ru-RU"/>
        </w:rPr>
      </w:pPr>
      <w:r w:rsidRPr="00B92B42">
        <w:rPr>
          <w:rFonts w:ascii="Times New Roman" w:eastAsia="Times New Roman" w:hAnsi="Times New Roman" w:cs="Times New Roman"/>
          <w:color w:val="000000"/>
          <w:sz w:val="28"/>
          <w:szCs w:val="28"/>
          <w:lang w:val="kk-KZ" w:eastAsia="ru-RU"/>
        </w:rPr>
        <w:t>Энергия мен энергия тасымалдаушылардың әртүрлі түрлері өнімді өндіру технологиясының барлық кезеңдерінде пайдаланылады. Бұл кезде технология мен энергетиканың бірлігі мен өзара шарттылығы – өнеркәсіптік кәсіпорынның өндірістік процестерінің көпшілігінің ең сипатты ерекшелігі болып табылады. Электр энергиясын тұтынушылар санына әлсіз токты байланыс құралдары сияқты өндіріс учаскелерін де жатқызу қажет: телефондар, радио, диспетчерлік байланыс.</w:t>
      </w:r>
    </w:p>
    <w:p w:rsidR="00D51684" w:rsidRPr="004560DB" w:rsidRDefault="00D51684">
      <w:pPr>
        <w:rPr>
          <w:lang w:val="kk-KZ"/>
        </w:rPr>
      </w:pPr>
      <w:bookmarkStart w:id="2" w:name="_GoBack"/>
      <w:bookmarkEnd w:id="2"/>
    </w:p>
    <w:sectPr w:rsidR="00D51684" w:rsidRPr="004560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316"/>
    <w:rsid w:val="004560DB"/>
    <w:rsid w:val="004D6066"/>
    <w:rsid w:val="00745D32"/>
    <w:rsid w:val="00D51684"/>
    <w:rsid w:val="00F173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60D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60D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576</Words>
  <Characters>3284</Characters>
  <Application>Microsoft Office Word</Application>
  <DocSecurity>0</DocSecurity>
  <Lines>27</Lines>
  <Paragraphs>7</Paragraphs>
  <ScaleCrop>false</ScaleCrop>
  <Company/>
  <LinksUpToDate>false</LinksUpToDate>
  <CharactersWithSpaces>3853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Дуйсембаева</dc:creator>
  <cp:keywords/>
  <dc:description/>
  <cp:lastModifiedBy>Гульнур Дуйсембаева</cp:lastModifiedBy>
  <cp:revision>2</cp:revision>
  <dcterms:created xsi:type="dcterms:W3CDTF">2020-03-14T06:13:00Z</dcterms:created>
  <dcterms:modified xsi:type="dcterms:W3CDTF">2020-03-14T06:14:00Z</dcterms:modified>
</cp:coreProperties>
</file>